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37" w:rsidRDefault="00032D64" w:rsidP="00DA0337">
      <w:pPr>
        <w:spacing w:after="120"/>
        <w:ind w:right="96"/>
        <w:jc w:val="center"/>
        <w:rPr>
          <w:rFonts w:ascii="Garamond" w:eastAsia="Garamond" w:hAnsi="Garamond" w:cs="Garamond"/>
          <w:i/>
        </w:rPr>
      </w:pPr>
      <w:r>
        <w:rPr>
          <w:rFonts w:ascii="Garamond" w:hAnsi="Garamond"/>
          <w:i/>
        </w:rPr>
        <w:t>Tableau</w:t>
      </w:r>
      <w:r w:rsidR="00DA0337">
        <w:rPr>
          <w:rFonts w:ascii="Garamond" w:hAnsi="Garamond"/>
          <w:i/>
        </w:rPr>
        <w:t xml:space="preserve"> - Formations et activités avec le nombre de crédits alloués</w:t>
      </w:r>
    </w:p>
    <w:tbl>
      <w:tblPr>
        <w:tblW w:w="879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1134"/>
        <w:gridCol w:w="709"/>
        <w:gridCol w:w="567"/>
        <w:gridCol w:w="567"/>
      </w:tblGrid>
      <w:tr w:rsidR="00DA0337" w:rsidTr="00DA0337">
        <w:trPr>
          <w:trHeight w:val="309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iCs/>
                <w:color w:val="FFFFFF" w:themeColor="background1"/>
                <w:sz w:val="22"/>
                <w:szCs w:val="22"/>
                <w:lang w:eastAsia="en-US"/>
              </w:rPr>
              <w:t>Formations et activités</w:t>
            </w:r>
          </w:p>
        </w:tc>
        <w:tc>
          <w:tcPr>
            <w:tcW w:w="2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iCs/>
                <w:color w:val="FFFFFF" w:themeColor="background1"/>
                <w:sz w:val="22"/>
                <w:szCs w:val="22"/>
                <w:lang w:eastAsia="en-US"/>
              </w:rPr>
              <w:t>Nombre de crédits</w:t>
            </w:r>
          </w:p>
        </w:tc>
      </w:tr>
      <w:tr w:rsidR="00DA0337" w:rsidTr="00DA0337">
        <w:trPr>
          <w:trHeight w:val="309"/>
          <w:tblCellSpacing w:w="0" w:type="dxa"/>
        </w:trPr>
        <w:tc>
          <w:tcPr>
            <w:tcW w:w="7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Thèse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180</w:t>
            </w:r>
          </w:p>
        </w:tc>
      </w:tr>
      <w:tr w:rsidR="00DA0337" w:rsidTr="00DA0337">
        <w:trPr>
          <w:trHeight w:val="309"/>
          <w:tblCellSpacing w:w="0" w:type="dxa"/>
        </w:trPr>
        <w:tc>
          <w:tcPr>
            <w:tcW w:w="6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Cs/>
                <w:color w:val="FF0000"/>
                <w:sz w:val="22"/>
                <w:szCs w:val="22"/>
                <w:lang w:eastAsia="en-US"/>
              </w:rPr>
              <w:t xml:space="preserve"> Module 1 : Formations proposées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24</w:t>
            </w:r>
          </w:p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min.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309"/>
          <w:tblCellSpacing w:w="0" w:type="dxa"/>
        </w:trPr>
        <w:tc>
          <w:tcPr>
            <w:tcW w:w="6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 xml:space="preserve"> 1.   Formation ED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309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 w:rsidP="00595BE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Garamond" w:eastAsia="Times New Roman" w:hAnsi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Cs/>
                <w:sz w:val="22"/>
                <w:szCs w:val="22"/>
                <w:lang w:eastAsia="en-US"/>
              </w:rPr>
              <w:t>Épistémologie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DA0337" w:rsidTr="00DA0337">
        <w:trPr>
          <w:trHeight w:val="309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 w:rsidP="00595BE2">
            <w:pPr>
              <w:pStyle w:val="Paragraphedeliste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Cs/>
                <w:sz w:val="22"/>
                <w:szCs w:val="22"/>
                <w:lang w:eastAsia="en-US"/>
              </w:rPr>
              <w:t>Statistiques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333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 w:rsidP="00595BE2">
            <w:pPr>
              <w:pStyle w:val="Paragraphedeliste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eastAsia="Times New Roman" w:hAnsi="Garamond"/>
                <w:sz w:val="22"/>
                <w:szCs w:val="22"/>
                <w:lang w:eastAsia="en-US"/>
              </w:rPr>
              <w:t>LaTeX</w:t>
            </w:r>
            <w:proofErr w:type="spellEnd"/>
            <w:r>
              <w:rPr>
                <w:rFonts w:ascii="Garamond" w:eastAsia="Times New Roman" w:hAnsi="Garamond"/>
                <w:sz w:val="22"/>
                <w:szCs w:val="22"/>
                <w:lang w:eastAsia="en-US"/>
              </w:rPr>
              <w:t xml:space="preserve"> (langage pour composer un document scientifique)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en-US"/>
              </w:rPr>
              <w:t> </w:t>
            </w: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309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 w:rsidP="00595BE2">
            <w:pPr>
              <w:pStyle w:val="Paragraphedeliste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en-US"/>
              </w:rPr>
              <w:t>Initiation HTML (création de pages web)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309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 w:rsidP="00595BE2">
            <w:pPr>
              <w:pStyle w:val="Paragraphedeliste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en-US"/>
              </w:rPr>
              <w:t>Séminaire de philosophie de la psychiatrie (destiné aux doctorants en psychologie)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309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 w:rsidP="00595BE2">
            <w:pPr>
              <w:pStyle w:val="Paragraphedeliste"/>
              <w:numPr>
                <w:ilvl w:val="0"/>
                <w:numId w:val="1"/>
              </w:num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en-US"/>
              </w:rPr>
              <w:t xml:space="preserve">Séminaire « Les méthodes qualitatives en sciences humaines »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309"/>
          <w:tblCellSpacing w:w="0" w:type="dxa"/>
        </w:trPr>
        <w:tc>
          <w:tcPr>
            <w:tcW w:w="6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 xml:space="preserve"> 2. Formations extérieures à l’ED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451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ind w:left="142" w:hanging="142"/>
              <w:rPr>
                <w:rFonts w:ascii="Garamond" w:eastAsia="Times New Roman" w:hAnsi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Cs/>
                <w:sz w:val="22"/>
                <w:szCs w:val="22"/>
                <w:lang w:eastAsia="en-US"/>
              </w:rPr>
              <w:t xml:space="preserve"> -   Recherche documentaire (formation proposée par la bibliothèque de Paris 8)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430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ind w:left="142" w:hanging="142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en-US"/>
              </w:rPr>
              <w:t xml:space="preserve"> -   Ateliers de préprofessionnalisation organisés par le SCUIO-IP de l’Université Paris 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903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Cs/>
                <w:sz w:val="22"/>
                <w:szCs w:val="22"/>
                <w:lang w:eastAsia="en-US"/>
              </w:rPr>
              <w:t xml:space="preserve"> -   Autres formations facultatives :</w:t>
            </w:r>
          </w:p>
          <w:p w:rsidR="00DA0337" w:rsidRDefault="00DA0337">
            <w:pPr>
              <w:ind w:left="142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sz w:val="22"/>
                <w:szCs w:val="22"/>
                <w:lang w:eastAsia="en-US"/>
              </w:rPr>
              <w:t>Écoles d’été, Collège de France, séminaires inter-équipes animés par les doctorants dans leur laboratoire d’accueil, formations thématiques et autres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9 max. par formation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294"/>
          <w:tblCellSpacing w:w="0" w:type="dxa"/>
        </w:trPr>
        <w:tc>
          <w:tcPr>
            <w:tcW w:w="6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Cs/>
                <w:color w:val="FF0000"/>
                <w:sz w:val="22"/>
                <w:szCs w:val="22"/>
                <w:lang w:eastAsia="en-US"/>
              </w:rPr>
              <w:t xml:space="preserve"> Module 2 : Activités scientifiques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12</w:t>
            </w:r>
          </w:p>
          <w:p w:rsidR="00DA0337" w:rsidRDefault="00DA0337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min.</w:t>
            </w:r>
          </w:p>
          <w:p w:rsidR="00DA0337" w:rsidRDefault="00DA0337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24</w:t>
            </w:r>
          </w:p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max.</w:t>
            </w: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604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ind w:left="142" w:hanging="142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Cs/>
                <w:sz w:val="22"/>
                <w:szCs w:val="22"/>
                <w:lang w:eastAsia="en-US"/>
              </w:rPr>
              <w:t xml:space="preserve"> - Article individuel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 xml:space="preserve">10 max. par </w:t>
            </w:r>
            <w:proofErr w:type="spellStart"/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comm</w:t>
            </w:r>
            <w:proofErr w:type="spellEnd"/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309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Cs/>
                <w:sz w:val="22"/>
                <w:szCs w:val="22"/>
                <w:lang w:eastAsia="en-US"/>
              </w:rPr>
              <w:t xml:space="preserve"> - Communication à un colloque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de</w:t>
            </w:r>
            <w:proofErr w:type="gramEnd"/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 xml:space="preserve"> 3 à 6</w:t>
            </w:r>
          </w:p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par article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309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Cs/>
                <w:sz w:val="22"/>
                <w:szCs w:val="22"/>
                <w:lang w:eastAsia="en-US"/>
              </w:rPr>
              <w:t xml:space="preserve"> - Présence au colloque de l’ED CLI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309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Cs/>
                <w:sz w:val="22"/>
                <w:szCs w:val="22"/>
                <w:lang w:eastAsia="en-US"/>
              </w:rPr>
              <w:t xml:space="preserve"> - Présentation d’une communication au colloque  CLI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DA0337" w:rsidTr="00DA0337">
        <w:trPr>
          <w:trHeight w:val="309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Cs/>
                <w:sz w:val="22"/>
                <w:szCs w:val="22"/>
                <w:lang w:eastAsia="en-US"/>
              </w:rPr>
              <w:t xml:space="preserve"> - Participation au comité d’organisation du colloque CLI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  <w:lang w:eastAsia="en-US"/>
              </w:rPr>
              <w:t>de 2 à 4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37" w:rsidRDefault="00DA0337">
            <w:pPr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</w:tbl>
    <w:p w:rsidR="0001669B" w:rsidRPr="00DA0337" w:rsidRDefault="0001669B" w:rsidP="00DA0337"/>
    <w:sectPr w:rsidR="0001669B" w:rsidRPr="00DA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EBC"/>
    <w:multiLevelType w:val="hybridMultilevel"/>
    <w:tmpl w:val="9A2ABC6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2F"/>
    <w:rsid w:val="0001669B"/>
    <w:rsid w:val="00032D64"/>
    <w:rsid w:val="00193E90"/>
    <w:rsid w:val="00BC212F"/>
    <w:rsid w:val="00D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E8A8"/>
  <w15:chartTrackingRefBased/>
  <w15:docId w15:val="{971ADFF2-B1C7-4069-AB36-B8DACE3D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3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A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univ</cp:lastModifiedBy>
  <cp:revision>3</cp:revision>
  <dcterms:created xsi:type="dcterms:W3CDTF">2020-01-20T09:05:00Z</dcterms:created>
  <dcterms:modified xsi:type="dcterms:W3CDTF">2020-01-20T09:06:00Z</dcterms:modified>
</cp:coreProperties>
</file>